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E6" w:rsidRPr="00334899" w:rsidRDefault="00EA79E6" w:rsidP="00EA79E6">
      <w:pPr>
        <w:pStyle w:val="Heading1"/>
      </w:pPr>
      <w:r>
        <w:t xml:space="preserve">LAB 13.2A - </w:t>
      </w:r>
      <w:r w:rsidRPr="00334899">
        <w:t xml:space="preserve"> Millikan’s Oil Drop Simulation</w:t>
      </w:r>
    </w:p>
    <w:p w:rsidR="00EA79E6" w:rsidRDefault="00EA79E6" w:rsidP="00EA79E6">
      <w:pPr>
        <w:autoSpaceDE w:val="0"/>
        <w:autoSpaceDN w:val="0"/>
        <w:adjustRightInd w:val="0"/>
        <w:jc w:val="both"/>
        <w:rPr>
          <w:rFonts w:ascii="Arial" w:hAnsi="Arial" w:cs="Arial"/>
          <w:b/>
          <w:bCs/>
          <w:sz w:val="24"/>
          <w:szCs w:val="24"/>
          <w:lang w:val="en-US" w:eastAsia="en-GB"/>
        </w:rPr>
      </w:pPr>
      <w:hyperlink r:id="rId4" w:history="1">
        <w:r w:rsidRPr="00A233D6">
          <w:rPr>
            <w:rStyle w:val="Hyperlink"/>
            <w:rFonts w:ascii="Arial" w:hAnsi="Arial" w:cs="Arial"/>
            <w:b/>
            <w:bCs/>
            <w:sz w:val="24"/>
            <w:szCs w:val="24"/>
            <w:lang w:val="en-US" w:eastAsia="en-GB"/>
          </w:rPr>
          <w:t>http://www.teachscience.net/2011/02/07/millikan-oil-drop-simulation/</w:t>
        </w:r>
      </w:hyperlink>
    </w:p>
    <w:p w:rsidR="00EA79E6" w:rsidRDefault="00EA79E6" w:rsidP="00EA79E6">
      <w:pPr>
        <w:autoSpaceDE w:val="0"/>
        <w:autoSpaceDN w:val="0"/>
        <w:adjustRightInd w:val="0"/>
        <w:jc w:val="both"/>
        <w:rPr>
          <w:rFonts w:ascii="Arial" w:hAnsi="Arial" w:cs="Arial"/>
          <w:b/>
          <w:bCs/>
          <w:sz w:val="24"/>
          <w:szCs w:val="24"/>
          <w:lang w:val="en-US" w:eastAsia="en-GB"/>
        </w:rPr>
      </w:pPr>
    </w:p>
    <w:p w:rsidR="00EA79E6" w:rsidRPr="00C243CC" w:rsidRDefault="00EA79E6" w:rsidP="00EA79E6">
      <w:pPr>
        <w:autoSpaceDE w:val="0"/>
        <w:autoSpaceDN w:val="0"/>
        <w:adjustRightInd w:val="0"/>
        <w:jc w:val="both"/>
        <w:rPr>
          <w:rFonts w:ascii="Garamond" w:hAnsi="Garamond" w:cs="Gautami"/>
          <w:b/>
          <w:sz w:val="24"/>
          <w:szCs w:val="24"/>
          <w:lang w:val="en-US" w:eastAsia="en-GB"/>
        </w:rPr>
      </w:pPr>
      <w:r w:rsidRPr="00C243CC">
        <w:rPr>
          <w:rFonts w:ascii="Garamond" w:hAnsi="Garamond" w:cs="Gautami"/>
          <w:b/>
          <w:sz w:val="24"/>
          <w:szCs w:val="24"/>
          <w:lang w:val="en-US" w:eastAsia="en-GB"/>
        </w:rPr>
        <w:t>Aim</w:t>
      </w:r>
    </w:p>
    <w:p w:rsidR="00EA79E6" w:rsidRDefault="00EA79E6" w:rsidP="00EA79E6">
      <w:pPr>
        <w:autoSpaceDE w:val="0"/>
        <w:autoSpaceDN w:val="0"/>
        <w:adjustRightInd w:val="0"/>
        <w:jc w:val="both"/>
        <w:rPr>
          <w:rFonts w:ascii="Garamond" w:hAnsi="Garamond" w:cs="Gautami"/>
          <w:sz w:val="24"/>
          <w:szCs w:val="24"/>
          <w:lang w:val="en-US" w:eastAsia="en-GB"/>
        </w:rPr>
      </w:pPr>
      <w:r>
        <w:rPr>
          <w:rFonts w:ascii="Garamond" w:hAnsi="Garamond" w:cs="Gautami"/>
          <w:sz w:val="24"/>
          <w:szCs w:val="24"/>
          <w:lang w:val="en-US" w:eastAsia="en-GB"/>
        </w:rPr>
        <w:t>To use a computer simulation of Millikan’s Oil Drop experiment to determine the charge on the electron.</w:t>
      </w:r>
    </w:p>
    <w:p w:rsidR="00EA79E6" w:rsidRDefault="00EA79E6" w:rsidP="00EA79E6">
      <w:pPr>
        <w:autoSpaceDE w:val="0"/>
        <w:autoSpaceDN w:val="0"/>
        <w:adjustRightInd w:val="0"/>
        <w:rPr>
          <w:rFonts w:ascii="Arial" w:hAnsi="Arial" w:cs="Arial"/>
          <w:sz w:val="24"/>
          <w:szCs w:val="24"/>
          <w:lang w:val="en-US" w:eastAsia="en-GB"/>
        </w:rPr>
      </w:pPr>
    </w:p>
    <w:tbl>
      <w:tblPr>
        <w:tblStyle w:val="TableGrid"/>
        <w:tblW w:w="0" w:type="auto"/>
        <w:tblLook w:val="04A0" w:firstRow="1" w:lastRow="0" w:firstColumn="1" w:lastColumn="0" w:noHBand="0" w:noVBand="1"/>
      </w:tblPr>
      <w:tblGrid>
        <w:gridCol w:w="8856"/>
      </w:tblGrid>
      <w:tr w:rsidR="00EA79E6" w:rsidTr="00821DDD">
        <w:tc>
          <w:tcPr>
            <w:tcW w:w="8856" w:type="dxa"/>
          </w:tcPr>
          <w:p w:rsidR="00EA79E6" w:rsidRDefault="00EA79E6" w:rsidP="00821DDD">
            <w:pPr>
              <w:autoSpaceDE w:val="0"/>
              <w:autoSpaceDN w:val="0"/>
              <w:adjustRightInd w:val="0"/>
              <w:jc w:val="center"/>
              <w:rPr>
                <w:rFonts w:ascii="Arial" w:hAnsi="Arial" w:cs="Arial"/>
                <w:sz w:val="24"/>
                <w:szCs w:val="24"/>
                <w:lang w:val="en-US"/>
              </w:rPr>
            </w:pPr>
            <w:r>
              <w:rPr>
                <w:rFonts w:ascii="Arial" w:hAnsi="Arial" w:cs="Arial"/>
                <w:noProof/>
                <w:sz w:val="24"/>
                <w:szCs w:val="24"/>
                <w:lang w:val="en-US"/>
              </w:rPr>
              <w:drawing>
                <wp:inline distT="0" distB="0" distL="0" distR="0" wp14:anchorId="3DF9285F" wp14:editId="1A8E8E05">
                  <wp:extent cx="5137741" cy="4309553"/>
                  <wp:effectExtent l="19050" t="0" r="5759"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137394" cy="4309262"/>
                          </a:xfrm>
                          <a:prstGeom prst="rect">
                            <a:avLst/>
                          </a:prstGeom>
                          <a:noFill/>
                          <a:ln w="9525">
                            <a:noFill/>
                            <a:miter lim="800000"/>
                            <a:headEnd/>
                            <a:tailEnd/>
                          </a:ln>
                        </pic:spPr>
                      </pic:pic>
                    </a:graphicData>
                  </a:graphic>
                </wp:inline>
              </w:drawing>
            </w:r>
          </w:p>
        </w:tc>
      </w:tr>
    </w:tbl>
    <w:p w:rsidR="00EA79E6" w:rsidRDefault="00EA79E6" w:rsidP="00EA79E6">
      <w:pPr>
        <w:autoSpaceDE w:val="0"/>
        <w:autoSpaceDN w:val="0"/>
        <w:adjustRightInd w:val="0"/>
        <w:jc w:val="both"/>
        <w:rPr>
          <w:rFonts w:ascii="Arial" w:hAnsi="Arial" w:cs="Arial"/>
          <w:sz w:val="24"/>
          <w:szCs w:val="24"/>
          <w:lang w:val="en-US" w:eastAsia="en-GB"/>
        </w:rPr>
      </w:pPr>
    </w:p>
    <w:p w:rsidR="00EA79E6" w:rsidRPr="00C243CC" w:rsidRDefault="00EA79E6" w:rsidP="00EA79E6">
      <w:pPr>
        <w:autoSpaceDE w:val="0"/>
        <w:autoSpaceDN w:val="0"/>
        <w:adjustRightInd w:val="0"/>
        <w:jc w:val="both"/>
        <w:rPr>
          <w:rFonts w:ascii="Garamond" w:hAnsi="Garamond" w:cs="Arial"/>
          <w:b/>
          <w:sz w:val="24"/>
          <w:szCs w:val="24"/>
          <w:lang w:val="en-US" w:eastAsia="en-GB"/>
        </w:rPr>
      </w:pPr>
      <w:r w:rsidRPr="00C243CC">
        <w:rPr>
          <w:rFonts w:ascii="Garamond" w:hAnsi="Garamond" w:cs="Arial"/>
          <w:b/>
          <w:sz w:val="24"/>
          <w:szCs w:val="24"/>
          <w:lang w:val="en-US" w:eastAsia="en-GB"/>
        </w:rPr>
        <w:t>Theory</w:t>
      </w:r>
    </w:p>
    <w:p w:rsidR="00EA79E6" w:rsidRPr="00C243CC" w:rsidRDefault="00EA79E6" w:rsidP="00EA79E6">
      <w:pPr>
        <w:autoSpaceDE w:val="0"/>
        <w:autoSpaceDN w:val="0"/>
        <w:adjustRightInd w:val="0"/>
        <w:jc w:val="both"/>
        <w:rPr>
          <w:rFonts w:ascii="Garamond" w:hAnsi="Garamond" w:cs="Arial"/>
          <w:sz w:val="24"/>
          <w:szCs w:val="24"/>
          <w:lang w:val="en-US" w:eastAsia="en-GB"/>
        </w:rPr>
      </w:pPr>
      <w:r w:rsidRPr="00C243CC">
        <w:rPr>
          <w:rFonts w:ascii="Garamond" w:hAnsi="Garamond" w:cs="Arial"/>
          <w:sz w:val="24"/>
          <w:szCs w:val="24"/>
          <w:lang w:val="en-US" w:eastAsia="en-GB"/>
        </w:rPr>
        <w:t>If the mass of the oil drop is known (the fixed value of the oil bead in the simulation is 1 x 10</w:t>
      </w:r>
      <w:r w:rsidRPr="00C243CC">
        <w:rPr>
          <w:rFonts w:ascii="Garamond" w:hAnsi="Garamond" w:cs="Arial"/>
          <w:sz w:val="24"/>
          <w:szCs w:val="24"/>
          <w:vertAlign w:val="superscript"/>
          <w:lang w:val="en-US" w:eastAsia="en-GB"/>
        </w:rPr>
        <w:t>-15</w:t>
      </w:r>
      <w:r w:rsidRPr="00C243CC">
        <w:rPr>
          <w:rFonts w:ascii="Garamond" w:hAnsi="Garamond" w:cs="Arial"/>
          <w:sz w:val="24"/>
          <w:szCs w:val="24"/>
          <w:lang w:val="en-US" w:eastAsia="en-GB"/>
        </w:rPr>
        <w:t>kg), then when it becomes suspended in the E-field, its weight is balanced by the electrostatic attraction,</w:t>
      </w:r>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Gautami"/>
          <w:sz w:val="24"/>
          <w:szCs w:val="24"/>
          <w:lang w:val="en-US" w:eastAsia="en-GB"/>
        </w:rPr>
      </w:pPr>
      <m:oMathPara>
        <m:oMath>
          <m:r>
            <w:rPr>
              <w:rFonts w:ascii="Cambria Math" w:hAnsi="Cambria Math" w:cs="Gautami"/>
              <w:sz w:val="24"/>
              <w:szCs w:val="24"/>
              <w:lang w:val="en-US" w:eastAsia="en-GB"/>
            </w:rPr>
            <m:t>qE</m:t>
          </m:r>
          <m:r>
            <w:rPr>
              <w:rFonts w:ascii="Cambria Math" w:hAnsi="Garamond" w:cs="Gautami"/>
              <w:sz w:val="24"/>
              <w:szCs w:val="24"/>
              <w:lang w:val="en-US" w:eastAsia="en-GB"/>
            </w:rPr>
            <m:t>=</m:t>
          </m:r>
          <m:r>
            <w:rPr>
              <w:rFonts w:ascii="Cambria Math" w:hAnsi="Cambria Math" w:cs="Gautami"/>
              <w:sz w:val="24"/>
              <w:szCs w:val="24"/>
              <w:lang w:val="en-US" w:eastAsia="en-GB"/>
            </w:rPr>
            <m:t>mg</m:t>
          </m:r>
        </m:oMath>
      </m:oMathPara>
    </w:p>
    <w:p w:rsidR="00EA79E6" w:rsidRPr="00C243CC" w:rsidRDefault="00EA79E6" w:rsidP="00EA79E6">
      <w:pPr>
        <w:autoSpaceDE w:val="0"/>
        <w:autoSpaceDN w:val="0"/>
        <w:adjustRightInd w:val="0"/>
        <w:jc w:val="both"/>
        <w:rPr>
          <w:rFonts w:ascii="Garamond" w:hAnsi="Garamond" w:cs="Gautami"/>
          <w:sz w:val="24"/>
          <w:szCs w:val="24"/>
          <w:lang w:val="en-US" w:eastAsia="en-GB"/>
        </w:rPr>
      </w:pPr>
    </w:p>
    <w:p w:rsidR="00EA79E6" w:rsidRPr="00C243CC" w:rsidRDefault="00EA79E6" w:rsidP="00EA79E6">
      <w:pPr>
        <w:autoSpaceDE w:val="0"/>
        <w:autoSpaceDN w:val="0"/>
        <w:adjustRightInd w:val="0"/>
        <w:jc w:val="both"/>
        <w:rPr>
          <w:rFonts w:ascii="Garamond" w:hAnsi="Garamond" w:cs="Gautami"/>
          <w:sz w:val="24"/>
          <w:szCs w:val="24"/>
          <w:lang w:val="en-US" w:eastAsia="en-GB"/>
        </w:rPr>
      </w:pPr>
      <w:r w:rsidRPr="00C243CC">
        <w:rPr>
          <w:rFonts w:ascii="Garamond" w:hAnsi="Garamond" w:cs="Gautami"/>
          <w:sz w:val="24"/>
          <w:szCs w:val="24"/>
          <w:lang w:val="en-US" w:eastAsia="en-GB"/>
        </w:rPr>
        <w:t xml:space="preserve">As </w:t>
      </w:r>
      <w:r w:rsidRPr="00C243CC">
        <w:rPr>
          <w:rFonts w:ascii="Garamond" w:hAnsi="Garamond" w:cs="Gautami"/>
          <w:i/>
          <w:sz w:val="24"/>
          <w:szCs w:val="24"/>
          <w:lang w:val="en-US" w:eastAsia="en-GB"/>
        </w:rPr>
        <w:t>E = V/d</w:t>
      </w:r>
      <w:r w:rsidRPr="00C243CC">
        <w:rPr>
          <w:rFonts w:ascii="Garamond" w:hAnsi="Garamond" w:cs="Gautami"/>
          <w:sz w:val="24"/>
          <w:szCs w:val="24"/>
          <w:lang w:val="en-US" w:eastAsia="en-GB"/>
        </w:rPr>
        <w:t>, we get:</w:t>
      </w:r>
    </w:p>
    <w:p w:rsidR="00EA79E6" w:rsidRPr="00C243CC" w:rsidRDefault="00EA79E6" w:rsidP="00EA79E6">
      <w:pPr>
        <w:autoSpaceDE w:val="0"/>
        <w:autoSpaceDN w:val="0"/>
        <w:adjustRightInd w:val="0"/>
        <w:jc w:val="both"/>
        <w:rPr>
          <w:rFonts w:ascii="Garamond" w:hAnsi="Garamond" w:cs="Gautami"/>
          <w:sz w:val="24"/>
          <w:szCs w:val="24"/>
          <w:lang w:val="en-US" w:eastAsia="en-GB"/>
        </w:rPr>
      </w:pPr>
    </w:p>
    <w:p w:rsidR="00EA79E6" w:rsidRPr="00C243CC" w:rsidRDefault="00EA79E6" w:rsidP="00EA79E6">
      <w:pPr>
        <w:autoSpaceDE w:val="0"/>
        <w:autoSpaceDN w:val="0"/>
        <w:adjustRightInd w:val="0"/>
        <w:jc w:val="both"/>
        <w:rPr>
          <w:rFonts w:ascii="Garamond" w:hAnsi="Garamond" w:cs="Gautami"/>
          <w:sz w:val="24"/>
          <w:szCs w:val="24"/>
          <w:lang w:val="en-US" w:eastAsia="en-GB"/>
        </w:rPr>
      </w:pPr>
      <m:oMathPara>
        <m:oMath>
          <m:r>
            <w:rPr>
              <w:rFonts w:ascii="Cambria Math" w:hAnsi="Cambria Math" w:cs="Gautami"/>
              <w:sz w:val="24"/>
              <w:szCs w:val="24"/>
              <w:lang w:val="en-US" w:eastAsia="en-GB"/>
            </w:rPr>
            <m:t>q</m:t>
          </m:r>
          <m:r>
            <w:rPr>
              <w:rFonts w:ascii="Cambria Math" w:hAnsi="Garamond" w:cs="Gautami"/>
              <w:sz w:val="24"/>
              <w:szCs w:val="24"/>
              <w:lang w:val="en-US" w:eastAsia="en-GB"/>
            </w:rPr>
            <m:t>=</m:t>
          </m:r>
          <m:f>
            <m:fPr>
              <m:ctrlPr>
                <w:rPr>
                  <w:rFonts w:ascii="Cambria Math" w:hAnsi="Garamond" w:cs="Gautami"/>
                  <w:i/>
                  <w:sz w:val="24"/>
                  <w:szCs w:val="24"/>
                  <w:lang w:val="en-US" w:eastAsia="en-GB"/>
                </w:rPr>
              </m:ctrlPr>
            </m:fPr>
            <m:num>
              <m:r>
                <w:rPr>
                  <w:rFonts w:ascii="Cambria Math" w:hAnsi="Cambria Math" w:cs="Gautami"/>
                  <w:sz w:val="24"/>
                  <w:szCs w:val="24"/>
                  <w:lang w:val="en-US" w:eastAsia="en-GB"/>
                </w:rPr>
                <m:t>mgd</m:t>
              </m:r>
            </m:num>
            <m:den>
              <m:r>
                <w:rPr>
                  <w:rFonts w:ascii="Cambria Math" w:hAnsi="Cambria Math" w:cs="Gautami"/>
                  <w:sz w:val="24"/>
                  <w:szCs w:val="24"/>
                  <w:lang w:val="en-US" w:eastAsia="en-GB"/>
                </w:rPr>
                <m:t>V</m:t>
              </m:r>
            </m:den>
          </m:f>
        </m:oMath>
      </m:oMathPara>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w:r w:rsidRPr="00C243CC">
        <w:rPr>
          <w:rFonts w:ascii="Garamond" w:hAnsi="Garamond" w:cs="Arial"/>
          <w:sz w:val="24"/>
          <w:szCs w:val="24"/>
          <w:lang w:val="en-US" w:eastAsia="en-GB"/>
        </w:rPr>
        <w:t xml:space="preserve">So far, so easy.  The problem in real life is that the mass of the droplet cannot be measured – it is far too small.  However, it can be determined by the </w:t>
      </w:r>
      <w:proofErr w:type="spellStart"/>
      <w:r w:rsidRPr="00C243CC">
        <w:rPr>
          <w:rFonts w:ascii="Garamond" w:hAnsi="Garamond" w:cs="Arial"/>
          <w:sz w:val="24"/>
          <w:szCs w:val="24"/>
          <w:lang w:val="en-US" w:eastAsia="en-GB"/>
        </w:rPr>
        <w:t>Stoke’s</w:t>
      </w:r>
      <w:proofErr w:type="spellEnd"/>
      <w:r w:rsidRPr="00C243CC">
        <w:rPr>
          <w:rFonts w:ascii="Garamond" w:hAnsi="Garamond" w:cs="Arial"/>
          <w:sz w:val="24"/>
          <w:szCs w:val="24"/>
          <w:lang w:val="en-US" w:eastAsia="en-GB"/>
        </w:rPr>
        <w:t xml:space="preserve"> Equation for a sphere falling through a fluid at terminal velocity, including compensating for the buoyant </w:t>
      </w:r>
      <w:proofErr w:type="spellStart"/>
      <w:r w:rsidRPr="00C243CC">
        <w:rPr>
          <w:rFonts w:ascii="Garamond" w:hAnsi="Garamond" w:cs="Arial"/>
          <w:sz w:val="24"/>
          <w:szCs w:val="24"/>
          <w:lang w:val="en-US" w:eastAsia="en-GB"/>
        </w:rPr>
        <w:t>upthrust</w:t>
      </w:r>
      <w:proofErr w:type="spellEnd"/>
      <w:r w:rsidRPr="00C243CC">
        <w:rPr>
          <w:rFonts w:ascii="Garamond" w:hAnsi="Garamond" w:cs="Arial"/>
          <w:sz w:val="24"/>
          <w:szCs w:val="24"/>
          <w:lang w:val="en-US" w:eastAsia="en-GB"/>
        </w:rPr>
        <w:t xml:space="preserve"> due to the density of the air, </w:t>
      </w:r>
      <w:proofErr w:type="spellStart"/>
      <w:r w:rsidRPr="00C243CC">
        <w:rPr>
          <w:rFonts w:ascii="Garamond" w:hAnsi="Garamond" w:cs="Arial"/>
          <w:i/>
          <w:sz w:val="24"/>
          <w:szCs w:val="24"/>
          <w:lang w:val="en-US" w:eastAsia="en-GB"/>
        </w:rPr>
        <w:t>ρ</w:t>
      </w:r>
      <w:proofErr w:type="gramStart"/>
      <w:r w:rsidRPr="00C243CC">
        <w:rPr>
          <w:rFonts w:ascii="Garamond" w:hAnsi="Garamond" w:cs="Arial"/>
          <w:i/>
          <w:sz w:val="24"/>
          <w:szCs w:val="24"/>
          <w:vertAlign w:val="subscript"/>
          <w:lang w:val="en-US" w:eastAsia="en-GB"/>
        </w:rPr>
        <w:t>o</w:t>
      </w:r>
      <w:proofErr w:type="spellEnd"/>
      <w:r w:rsidRPr="00C243CC">
        <w:rPr>
          <w:rFonts w:ascii="Garamond" w:hAnsi="Garamond" w:cs="Arial"/>
          <w:sz w:val="24"/>
          <w:szCs w:val="24"/>
          <w:lang w:val="en-US" w:eastAsia="en-GB"/>
        </w:rPr>
        <w:t xml:space="preserve"> :</w:t>
      </w:r>
      <w:proofErr w:type="gramEnd"/>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m:oMathPara>
        <m:oMath>
          <m:r>
            <w:rPr>
              <w:rFonts w:ascii="Cambria Math" w:hAnsi="Cambria Math" w:cs="Arial"/>
              <w:sz w:val="24"/>
              <w:szCs w:val="24"/>
              <w:lang w:val="en-US" w:eastAsia="en-GB"/>
            </w:rPr>
            <w:lastRenderedPageBreak/>
            <m:t>r</m:t>
          </m:r>
          <m:r>
            <w:rPr>
              <w:rFonts w:ascii="Cambria Math" w:hAnsi="Garamond" w:cs="Arial"/>
              <w:sz w:val="24"/>
              <w:szCs w:val="24"/>
              <w:lang w:val="en-US" w:eastAsia="en-GB"/>
            </w:rPr>
            <m:t>=</m:t>
          </m:r>
          <m:rad>
            <m:radPr>
              <m:degHide m:val="1"/>
              <m:ctrlPr>
                <w:rPr>
                  <w:rFonts w:ascii="Cambria Math" w:hAnsi="Garamond" w:cs="Arial"/>
                  <w:i/>
                  <w:sz w:val="24"/>
                  <w:szCs w:val="24"/>
                  <w:lang w:val="en-US" w:eastAsia="en-GB"/>
                </w:rPr>
              </m:ctrlPr>
            </m:radPr>
            <m:deg/>
            <m:e>
              <m:f>
                <m:fPr>
                  <m:ctrlPr>
                    <w:rPr>
                      <w:rFonts w:ascii="Cambria Math" w:hAnsi="Garamond" w:cs="Arial"/>
                      <w:i/>
                      <w:sz w:val="24"/>
                      <w:szCs w:val="24"/>
                      <w:lang w:val="en-US" w:eastAsia="en-GB"/>
                    </w:rPr>
                  </m:ctrlPr>
                </m:fPr>
                <m:num>
                  <m:r>
                    <w:rPr>
                      <w:rFonts w:ascii="Cambria Math" w:hAnsi="Garamond" w:cs="Arial"/>
                      <w:sz w:val="24"/>
                      <w:szCs w:val="24"/>
                      <w:lang w:val="en-US" w:eastAsia="en-GB"/>
                    </w:rPr>
                    <m:t>9</m:t>
                  </m:r>
                  <m:r>
                    <w:rPr>
                      <w:rFonts w:ascii="Cambria Math" w:hAnsi="Cambria Math" w:cs="Arial"/>
                      <w:sz w:val="24"/>
                      <w:szCs w:val="24"/>
                      <w:lang w:val="en-US" w:eastAsia="en-GB"/>
                    </w:rPr>
                    <m:t>η</m:t>
                  </m:r>
                  <m:sSub>
                    <m:sSubPr>
                      <m:ctrlPr>
                        <w:rPr>
                          <w:rFonts w:ascii="Cambria Math" w:hAnsi="Garamond" w:cs="Arial"/>
                          <w:i/>
                          <w:sz w:val="24"/>
                          <w:szCs w:val="24"/>
                          <w:lang w:val="en-US" w:eastAsia="en-GB"/>
                        </w:rPr>
                      </m:ctrlPr>
                    </m:sSubPr>
                    <m:e>
                      <m:r>
                        <w:rPr>
                          <w:rFonts w:ascii="Cambria Math" w:hAnsi="Cambria Math" w:cs="Arial"/>
                          <w:sz w:val="24"/>
                          <w:szCs w:val="24"/>
                          <w:lang w:val="en-US" w:eastAsia="en-GB"/>
                        </w:rPr>
                        <m:t>v</m:t>
                      </m:r>
                    </m:e>
                    <m:sub>
                      <m:r>
                        <w:rPr>
                          <w:rFonts w:ascii="Cambria Math" w:hAnsi="Cambria Math" w:cs="Arial"/>
                          <w:sz w:val="24"/>
                          <w:szCs w:val="24"/>
                          <w:lang w:val="en-US" w:eastAsia="en-GB"/>
                        </w:rPr>
                        <m:t>o</m:t>
                      </m:r>
                    </m:sub>
                  </m:sSub>
                </m:num>
                <m:den>
                  <m:r>
                    <w:rPr>
                      <w:rFonts w:ascii="Cambria Math" w:hAnsi="Garamond" w:cs="Arial"/>
                      <w:sz w:val="24"/>
                      <w:szCs w:val="24"/>
                      <w:lang w:val="en-US" w:eastAsia="en-GB"/>
                    </w:rPr>
                    <m:t>2</m:t>
                  </m:r>
                  <m:r>
                    <w:rPr>
                      <w:rFonts w:ascii="Cambria Math" w:hAnsi="Cambria Math" w:cs="Arial"/>
                      <w:sz w:val="24"/>
                      <w:szCs w:val="24"/>
                      <w:lang w:val="en-US" w:eastAsia="en-GB"/>
                    </w:rPr>
                    <m:t>g</m:t>
                  </m:r>
                  <m:r>
                    <w:rPr>
                      <w:rFonts w:ascii="Cambria Math" w:hAnsi="Garamond" w:cs="Arial"/>
                      <w:sz w:val="24"/>
                      <w:szCs w:val="24"/>
                      <w:lang w:val="en-US" w:eastAsia="en-GB"/>
                    </w:rPr>
                    <m:t>(</m:t>
                  </m:r>
                  <m:r>
                    <w:rPr>
                      <w:rFonts w:ascii="Cambria Math" w:hAnsi="Cambria Math" w:cs="Arial"/>
                      <w:sz w:val="24"/>
                      <w:szCs w:val="24"/>
                      <w:lang w:val="en-US" w:eastAsia="en-GB"/>
                    </w:rPr>
                    <m:t>ρ</m:t>
                  </m:r>
                  <m:r>
                    <w:rPr>
                      <w:rFonts w:ascii="Cambria Math" w:hAnsi="Garamond" w:cs="Arial"/>
                      <w:sz w:val="24"/>
                      <w:szCs w:val="24"/>
                      <w:lang w:val="en-US" w:eastAsia="en-GB"/>
                    </w:rPr>
                    <m:t>-</m:t>
                  </m:r>
                  <m:sSub>
                    <m:sSubPr>
                      <m:ctrlPr>
                        <w:rPr>
                          <w:rFonts w:ascii="Cambria Math" w:hAnsi="Garamond" w:cs="Arial"/>
                          <w:i/>
                          <w:sz w:val="24"/>
                          <w:szCs w:val="24"/>
                          <w:lang w:val="en-US" w:eastAsia="en-GB"/>
                        </w:rPr>
                      </m:ctrlPr>
                    </m:sSubPr>
                    <m:e>
                      <m:r>
                        <w:rPr>
                          <w:rFonts w:ascii="Cambria Math" w:hAnsi="Cambria Math" w:cs="Arial"/>
                          <w:sz w:val="24"/>
                          <w:szCs w:val="24"/>
                          <w:lang w:val="en-US" w:eastAsia="en-GB"/>
                        </w:rPr>
                        <m:t>ρ</m:t>
                      </m:r>
                    </m:e>
                    <m:sub>
                      <m:r>
                        <w:rPr>
                          <w:rFonts w:ascii="Cambria Math" w:hAnsi="Cambria Math" w:cs="Arial"/>
                          <w:sz w:val="24"/>
                          <w:szCs w:val="24"/>
                          <w:lang w:val="en-US" w:eastAsia="en-GB"/>
                        </w:rPr>
                        <m:t>o</m:t>
                      </m:r>
                    </m:sub>
                  </m:sSub>
                  <m:r>
                    <w:rPr>
                      <w:rFonts w:ascii="Cambria Math" w:hAnsi="Garamond" w:cs="Arial"/>
                      <w:sz w:val="24"/>
                      <w:szCs w:val="24"/>
                      <w:lang w:val="en-US" w:eastAsia="en-GB"/>
                    </w:rPr>
                    <m:t>)</m:t>
                  </m:r>
                </m:den>
              </m:f>
            </m:e>
          </m:rad>
        </m:oMath>
      </m:oMathPara>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w:proofErr w:type="gramStart"/>
      <w:r w:rsidRPr="00C243CC">
        <w:rPr>
          <w:rFonts w:ascii="Garamond" w:hAnsi="Garamond" w:cs="Arial"/>
          <w:sz w:val="24"/>
          <w:szCs w:val="24"/>
          <w:lang w:val="en-US" w:eastAsia="en-GB"/>
        </w:rPr>
        <w:t>Assuming that</w:t>
      </w:r>
      <w:proofErr w:type="gramEnd"/>
      <w:r w:rsidRPr="00C243CC">
        <w:rPr>
          <w:rFonts w:ascii="Garamond" w:hAnsi="Garamond" w:cs="Arial"/>
          <w:sz w:val="24"/>
          <w:szCs w:val="24"/>
          <w:lang w:val="en-US" w:eastAsia="en-GB"/>
        </w:rPr>
        <w:t xml:space="preserve"> that oil drop</w:t>
      </w:r>
      <w:r>
        <w:rPr>
          <w:rFonts w:ascii="Garamond" w:hAnsi="Garamond" w:cs="Arial"/>
          <w:sz w:val="24"/>
          <w:szCs w:val="24"/>
          <w:lang w:val="en-US" w:eastAsia="en-GB"/>
        </w:rPr>
        <w:t xml:space="preserve"> </w:t>
      </w:r>
      <w:r w:rsidRPr="00C243CC">
        <w:rPr>
          <w:rFonts w:ascii="Garamond" w:hAnsi="Garamond" w:cs="Arial"/>
          <w:sz w:val="24"/>
          <w:szCs w:val="24"/>
          <w:lang w:val="en-US" w:eastAsia="en-GB"/>
        </w:rPr>
        <w:t>is a sphere, where:</w:t>
      </w:r>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m:oMathPara>
        <m:oMath>
          <m:r>
            <w:rPr>
              <w:rFonts w:ascii="Cambria Math" w:hAnsi="Cambria Math" w:cs="Arial"/>
              <w:sz w:val="24"/>
              <w:szCs w:val="24"/>
              <w:lang w:val="en-US" w:eastAsia="en-GB"/>
            </w:rPr>
            <m:t>m</m:t>
          </m:r>
          <m:r>
            <w:rPr>
              <w:rFonts w:ascii="Cambria Math" w:hAnsi="Garamond" w:cs="Arial"/>
              <w:sz w:val="24"/>
              <w:szCs w:val="24"/>
              <w:lang w:val="en-US" w:eastAsia="en-GB"/>
            </w:rPr>
            <m:t>=</m:t>
          </m:r>
          <m:r>
            <w:rPr>
              <w:rFonts w:ascii="Cambria Math" w:hAnsi="Cambria Math" w:cs="Arial"/>
              <w:sz w:val="24"/>
              <w:szCs w:val="24"/>
              <w:lang w:val="en-US" w:eastAsia="en-GB"/>
            </w:rPr>
            <m:t>ρV</m:t>
          </m:r>
          <m:r>
            <w:rPr>
              <w:rFonts w:ascii="Cambria Math" w:hAnsi="Garamond" w:cs="Arial"/>
              <w:sz w:val="24"/>
              <w:szCs w:val="24"/>
              <w:lang w:val="en-US" w:eastAsia="en-GB"/>
            </w:rPr>
            <m:t xml:space="preserve">= </m:t>
          </m:r>
          <m:f>
            <m:fPr>
              <m:ctrlPr>
                <w:rPr>
                  <w:rFonts w:ascii="Cambria Math" w:hAnsi="Garamond" w:cs="Arial"/>
                  <w:i/>
                  <w:sz w:val="24"/>
                  <w:szCs w:val="24"/>
                  <w:lang w:val="en-US" w:eastAsia="en-GB"/>
                </w:rPr>
              </m:ctrlPr>
            </m:fPr>
            <m:num>
              <m:r>
                <w:rPr>
                  <w:rFonts w:ascii="Cambria Math" w:hAnsi="Garamond" w:cs="Arial"/>
                  <w:sz w:val="24"/>
                  <w:szCs w:val="24"/>
                  <w:lang w:val="en-US" w:eastAsia="en-GB"/>
                </w:rPr>
                <m:t>4</m:t>
              </m:r>
            </m:num>
            <m:den>
              <m:r>
                <w:rPr>
                  <w:rFonts w:ascii="Cambria Math" w:hAnsi="Garamond" w:cs="Arial"/>
                  <w:sz w:val="24"/>
                  <w:szCs w:val="24"/>
                  <w:lang w:val="en-US" w:eastAsia="en-GB"/>
                </w:rPr>
                <m:t>3</m:t>
              </m:r>
            </m:den>
          </m:f>
          <m:r>
            <w:rPr>
              <w:rFonts w:ascii="Cambria Math" w:hAnsi="Cambria Math" w:cs="Arial"/>
              <w:sz w:val="24"/>
              <w:szCs w:val="24"/>
              <w:lang w:val="en-US" w:eastAsia="en-GB"/>
            </w:rPr>
            <m:t>π</m:t>
          </m:r>
          <m:sSup>
            <m:sSupPr>
              <m:ctrlPr>
                <w:rPr>
                  <w:rFonts w:ascii="Cambria Math" w:hAnsi="Garamond" w:cs="Arial"/>
                  <w:i/>
                  <w:sz w:val="24"/>
                  <w:szCs w:val="24"/>
                  <w:lang w:val="en-US" w:eastAsia="en-GB"/>
                </w:rPr>
              </m:ctrlPr>
            </m:sSupPr>
            <m:e>
              <m:r>
                <w:rPr>
                  <w:rFonts w:ascii="Cambria Math" w:hAnsi="Cambria Math" w:cs="Arial"/>
                  <w:sz w:val="24"/>
                  <w:szCs w:val="24"/>
                  <w:lang w:val="en-US" w:eastAsia="en-GB"/>
                </w:rPr>
                <m:t>r</m:t>
              </m:r>
            </m:e>
            <m:sup>
              <m:r>
                <w:rPr>
                  <w:rFonts w:ascii="Cambria Math" w:hAnsi="Garamond" w:cs="Arial"/>
                  <w:sz w:val="24"/>
                  <w:szCs w:val="24"/>
                  <w:lang w:val="en-US" w:eastAsia="en-GB"/>
                </w:rPr>
                <m:t>3</m:t>
              </m:r>
            </m:sup>
          </m:sSup>
          <m:r>
            <w:rPr>
              <w:rFonts w:ascii="Cambria Math" w:hAnsi="Cambria Math" w:cs="Arial"/>
              <w:sz w:val="24"/>
              <w:szCs w:val="24"/>
              <w:lang w:val="en-US" w:eastAsia="en-GB"/>
            </w:rPr>
            <m:t>ρ</m:t>
          </m:r>
        </m:oMath>
      </m:oMathPara>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w:r w:rsidRPr="00C243CC">
        <w:rPr>
          <w:rFonts w:ascii="Garamond" w:hAnsi="Garamond" w:cs="Arial"/>
          <w:sz w:val="24"/>
          <w:szCs w:val="24"/>
          <w:lang w:val="en-US" w:eastAsia="en-GB"/>
        </w:rPr>
        <w:t>We get the rather cumbersome:</w:t>
      </w:r>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m:oMathPara>
        <m:oMath>
          <m:r>
            <w:rPr>
              <w:rFonts w:ascii="Cambria Math" w:hAnsi="Cambria Math" w:cs="Arial"/>
              <w:sz w:val="24"/>
              <w:szCs w:val="24"/>
              <w:lang w:val="en-US" w:eastAsia="en-GB"/>
            </w:rPr>
            <m:t>m</m:t>
          </m:r>
          <m:r>
            <w:rPr>
              <w:rFonts w:ascii="Cambria Math" w:hAnsi="Garamond" w:cs="Arial"/>
              <w:sz w:val="24"/>
              <w:szCs w:val="24"/>
              <w:lang w:val="en-US" w:eastAsia="en-GB"/>
            </w:rPr>
            <m:t xml:space="preserve">= </m:t>
          </m:r>
          <m:f>
            <m:fPr>
              <m:ctrlPr>
                <w:rPr>
                  <w:rFonts w:ascii="Cambria Math" w:hAnsi="Garamond" w:cs="Arial"/>
                  <w:i/>
                  <w:sz w:val="24"/>
                  <w:szCs w:val="24"/>
                  <w:lang w:val="en-US" w:eastAsia="en-GB"/>
                </w:rPr>
              </m:ctrlPr>
            </m:fPr>
            <m:num>
              <m:r>
                <w:rPr>
                  <w:rFonts w:ascii="Cambria Math" w:hAnsi="Garamond" w:cs="Arial"/>
                  <w:sz w:val="24"/>
                  <w:szCs w:val="24"/>
                  <w:lang w:val="en-US" w:eastAsia="en-GB"/>
                </w:rPr>
                <m:t>4</m:t>
              </m:r>
            </m:num>
            <m:den>
              <m:r>
                <w:rPr>
                  <w:rFonts w:ascii="Cambria Math" w:hAnsi="Garamond" w:cs="Arial"/>
                  <w:sz w:val="24"/>
                  <w:szCs w:val="24"/>
                  <w:lang w:val="en-US" w:eastAsia="en-GB"/>
                </w:rPr>
                <m:t>3</m:t>
              </m:r>
            </m:den>
          </m:f>
          <m:r>
            <w:rPr>
              <w:rFonts w:ascii="Cambria Math" w:hAnsi="Cambria Math" w:cs="Arial"/>
              <w:sz w:val="24"/>
              <w:szCs w:val="24"/>
              <w:lang w:val="en-US" w:eastAsia="en-GB"/>
            </w:rPr>
            <m:t>πρ</m:t>
          </m:r>
          <m:d>
            <m:dPr>
              <m:ctrlPr>
                <w:rPr>
                  <w:rFonts w:ascii="Cambria Math" w:hAnsi="Garamond" w:cs="Arial"/>
                  <w:i/>
                  <w:sz w:val="24"/>
                  <w:szCs w:val="24"/>
                  <w:lang w:val="en-US" w:eastAsia="en-GB"/>
                </w:rPr>
              </m:ctrlPr>
            </m:dPr>
            <m:e>
              <m:rad>
                <m:radPr>
                  <m:degHide m:val="1"/>
                  <m:ctrlPr>
                    <w:rPr>
                      <w:rFonts w:ascii="Cambria Math" w:hAnsi="Garamond" w:cs="Arial"/>
                      <w:i/>
                      <w:sz w:val="24"/>
                      <w:szCs w:val="24"/>
                      <w:lang w:val="en-US" w:eastAsia="en-GB"/>
                    </w:rPr>
                  </m:ctrlPr>
                </m:radPr>
                <m:deg/>
                <m:e>
                  <m:f>
                    <m:fPr>
                      <m:ctrlPr>
                        <w:rPr>
                          <w:rFonts w:ascii="Cambria Math" w:hAnsi="Garamond" w:cs="Arial"/>
                          <w:i/>
                          <w:sz w:val="24"/>
                          <w:szCs w:val="24"/>
                          <w:lang w:val="en-US" w:eastAsia="en-GB"/>
                        </w:rPr>
                      </m:ctrlPr>
                    </m:fPr>
                    <m:num>
                      <m:r>
                        <w:rPr>
                          <w:rFonts w:ascii="Cambria Math" w:hAnsi="Garamond" w:cs="Arial"/>
                          <w:sz w:val="24"/>
                          <w:szCs w:val="24"/>
                          <w:lang w:val="en-US" w:eastAsia="en-GB"/>
                        </w:rPr>
                        <m:t>9</m:t>
                      </m:r>
                      <m:r>
                        <w:rPr>
                          <w:rFonts w:ascii="Cambria Math" w:hAnsi="Cambria Math" w:cs="Arial"/>
                          <w:sz w:val="24"/>
                          <w:szCs w:val="24"/>
                          <w:lang w:val="en-US" w:eastAsia="en-GB"/>
                        </w:rPr>
                        <m:t>η</m:t>
                      </m:r>
                      <m:sSub>
                        <m:sSubPr>
                          <m:ctrlPr>
                            <w:rPr>
                              <w:rFonts w:ascii="Cambria Math" w:hAnsi="Garamond" w:cs="Arial"/>
                              <w:i/>
                              <w:sz w:val="24"/>
                              <w:szCs w:val="24"/>
                              <w:lang w:val="en-US" w:eastAsia="en-GB"/>
                            </w:rPr>
                          </m:ctrlPr>
                        </m:sSubPr>
                        <m:e>
                          <m:r>
                            <w:rPr>
                              <w:rFonts w:ascii="Cambria Math" w:hAnsi="Cambria Math" w:cs="Arial"/>
                              <w:sz w:val="24"/>
                              <w:szCs w:val="24"/>
                              <w:lang w:val="en-US" w:eastAsia="en-GB"/>
                            </w:rPr>
                            <m:t>v</m:t>
                          </m:r>
                        </m:e>
                        <m:sub>
                          <m:r>
                            <w:rPr>
                              <w:rFonts w:ascii="Cambria Math" w:hAnsi="Cambria Math" w:cs="Arial"/>
                              <w:sz w:val="24"/>
                              <w:szCs w:val="24"/>
                              <w:lang w:val="en-US" w:eastAsia="en-GB"/>
                            </w:rPr>
                            <m:t>o</m:t>
                          </m:r>
                        </m:sub>
                      </m:sSub>
                    </m:num>
                    <m:den>
                      <m:r>
                        <w:rPr>
                          <w:rFonts w:ascii="Cambria Math" w:hAnsi="Garamond" w:cs="Arial"/>
                          <w:sz w:val="24"/>
                          <w:szCs w:val="24"/>
                          <w:lang w:val="en-US" w:eastAsia="en-GB"/>
                        </w:rPr>
                        <m:t>2</m:t>
                      </m:r>
                      <m:r>
                        <w:rPr>
                          <w:rFonts w:ascii="Cambria Math" w:hAnsi="Cambria Math" w:cs="Arial"/>
                          <w:sz w:val="24"/>
                          <w:szCs w:val="24"/>
                          <w:lang w:val="en-US" w:eastAsia="en-GB"/>
                        </w:rPr>
                        <m:t>g</m:t>
                      </m:r>
                      <m:r>
                        <w:rPr>
                          <w:rFonts w:ascii="Cambria Math" w:hAnsi="Garamond" w:cs="Arial"/>
                          <w:sz w:val="24"/>
                          <w:szCs w:val="24"/>
                          <w:lang w:val="en-US" w:eastAsia="en-GB"/>
                        </w:rPr>
                        <m:t>(</m:t>
                      </m:r>
                      <m:r>
                        <w:rPr>
                          <w:rFonts w:ascii="Cambria Math" w:hAnsi="Cambria Math" w:cs="Arial"/>
                          <w:sz w:val="24"/>
                          <w:szCs w:val="24"/>
                          <w:lang w:val="en-US" w:eastAsia="en-GB"/>
                        </w:rPr>
                        <m:t>ρ</m:t>
                      </m:r>
                      <m:r>
                        <w:rPr>
                          <w:rFonts w:ascii="Cambria Math" w:hAnsi="Garamond" w:cs="Arial"/>
                          <w:sz w:val="24"/>
                          <w:szCs w:val="24"/>
                          <w:lang w:val="en-US" w:eastAsia="en-GB"/>
                        </w:rPr>
                        <m:t>-</m:t>
                      </m:r>
                      <m:sSub>
                        <m:sSubPr>
                          <m:ctrlPr>
                            <w:rPr>
                              <w:rFonts w:ascii="Cambria Math" w:hAnsi="Garamond" w:cs="Arial"/>
                              <w:i/>
                              <w:sz w:val="24"/>
                              <w:szCs w:val="24"/>
                              <w:lang w:val="en-US" w:eastAsia="en-GB"/>
                            </w:rPr>
                          </m:ctrlPr>
                        </m:sSubPr>
                        <m:e>
                          <m:r>
                            <w:rPr>
                              <w:rFonts w:ascii="Cambria Math" w:hAnsi="Cambria Math" w:cs="Arial"/>
                              <w:sz w:val="24"/>
                              <w:szCs w:val="24"/>
                              <w:lang w:val="en-US" w:eastAsia="en-GB"/>
                            </w:rPr>
                            <m:t>ρ</m:t>
                          </m:r>
                        </m:e>
                        <m:sub>
                          <m:r>
                            <w:rPr>
                              <w:rFonts w:ascii="Cambria Math" w:hAnsi="Cambria Math" w:cs="Arial"/>
                              <w:sz w:val="24"/>
                              <w:szCs w:val="24"/>
                              <w:lang w:val="en-US" w:eastAsia="en-GB"/>
                            </w:rPr>
                            <m:t>o</m:t>
                          </m:r>
                        </m:sub>
                      </m:sSub>
                      <m:r>
                        <w:rPr>
                          <w:rFonts w:ascii="Cambria Math" w:hAnsi="Garamond" w:cs="Arial"/>
                          <w:sz w:val="24"/>
                          <w:szCs w:val="24"/>
                          <w:lang w:val="en-US" w:eastAsia="en-GB"/>
                        </w:rPr>
                        <m:t>)</m:t>
                      </m:r>
                    </m:den>
                  </m:f>
                </m:e>
              </m:rad>
            </m:e>
          </m:d>
        </m:oMath>
      </m:oMathPara>
    </w:p>
    <w:p w:rsidR="00EA79E6" w:rsidRPr="00C243CC" w:rsidRDefault="00EA79E6" w:rsidP="00EA79E6">
      <w:pPr>
        <w:autoSpaceDE w:val="0"/>
        <w:autoSpaceDN w:val="0"/>
        <w:adjustRightInd w:val="0"/>
        <w:jc w:val="both"/>
        <w:rPr>
          <w:rFonts w:ascii="Garamond" w:hAnsi="Garamond" w:cs="Arial"/>
          <w:sz w:val="24"/>
          <w:szCs w:val="24"/>
          <w:lang w:val="en-US" w:eastAsia="en-GB"/>
        </w:rPr>
      </w:pPr>
      <w:r w:rsidRPr="00C243CC">
        <w:rPr>
          <w:rFonts w:ascii="Garamond" w:hAnsi="Garamond" w:cs="Arial"/>
          <w:sz w:val="24"/>
          <w:szCs w:val="24"/>
          <w:lang w:val="en-US" w:eastAsia="en-GB"/>
        </w:rPr>
        <w:t>Once th</w:t>
      </w:r>
      <w:r>
        <w:rPr>
          <w:rFonts w:ascii="Garamond" w:hAnsi="Garamond" w:cs="Arial"/>
          <w:sz w:val="24"/>
          <w:szCs w:val="24"/>
          <w:lang w:val="en-US" w:eastAsia="en-GB"/>
        </w:rPr>
        <w:t>e know values for the</w:t>
      </w:r>
      <w:r w:rsidRPr="00C243CC">
        <w:rPr>
          <w:rFonts w:ascii="Garamond" w:hAnsi="Garamond" w:cs="Arial"/>
          <w:sz w:val="24"/>
          <w:szCs w:val="24"/>
          <w:lang w:val="en-US" w:eastAsia="en-GB"/>
        </w:rPr>
        <w:t xml:space="preserve"> density of the oil, the density of air and the viscosity of air are factored in, this simplifies down to:</w:t>
      </w:r>
    </w:p>
    <w:p w:rsidR="00EA79E6" w:rsidRPr="00C243CC" w:rsidRDefault="00EA79E6" w:rsidP="00EA79E6">
      <w:pPr>
        <w:autoSpaceDE w:val="0"/>
        <w:autoSpaceDN w:val="0"/>
        <w:adjustRightInd w:val="0"/>
        <w:jc w:val="both"/>
        <w:rPr>
          <w:rFonts w:ascii="Garamond" w:hAnsi="Garamond" w:cs="Arial"/>
          <w:sz w:val="24"/>
          <w:szCs w:val="24"/>
          <w:lang w:val="en-US" w:eastAsia="en-GB"/>
        </w:rPr>
      </w:pPr>
      <m:oMathPara>
        <m:oMath>
          <m:r>
            <w:rPr>
              <w:rFonts w:ascii="Cambria Math" w:hAnsi="Cambria Math" w:cs="Arial"/>
              <w:sz w:val="24"/>
              <w:szCs w:val="24"/>
              <w:lang w:val="en-US" w:eastAsia="en-GB"/>
            </w:rPr>
            <m:t>m</m:t>
          </m:r>
          <m:r>
            <w:rPr>
              <w:rFonts w:ascii="Cambria Math" w:hAnsi="Garamond" w:cs="Arial"/>
              <w:sz w:val="24"/>
              <w:szCs w:val="24"/>
              <w:lang w:val="en-US" w:eastAsia="en-GB"/>
            </w:rPr>
            <m:t xml:space="preserve">=3.32477 </m:t>
          </m:r>
          <m:r>
            <m:rPr>
              <m:nor/>
            </m:rPr>
            <w:rPr>
              <w:rFonts w:ascii="Garamond" w:hAnsi="Garamond" w:cs="Arial"/>
              <w:sz w:val="24"/>
              <w:szCs w:val="24"/>
              <w:lang w:val="en-US" w:eastAsia="en-GB"/>
            </w:rPr>
            <m:t>x</m:t>
          </m:r>
          <m:sSup>
            <m:sSupPr>
              <m:ctrlPr>
                <w:rPr>
                  <w:rFonts w:ascii="Cambria Math" w:hAnsi="Garamond" w:cs="Arial"/>
                  <w:i/>
                  <w:sz w:val="24"/>
                  <w:szCs w:val="24"/>
                  <w:lang w:val="en-US" w:eastAsia="en-GB"/>
                </w:rPr>
              </m:ctrlPr>
            </m:sSupPr>
            <m:e>
              <m:r>
                <w:rPr>
                  <w:rFonts w:ascii="Cambria Math" w:hAnsi="Garamond" w:cs="Arial"/>
                  <w:sz w:val="24"/>
                  <w:szCs w:val="24"/>
                  <w:lang w:val="en-US" w:eastAsia="en-GB"/>
                </w:rPr>
                <m:t xml:space="preserve"> 10</m:t>
              </m:r>
            </m:e>
            <m:sup>
              <m:r>
                <w:rPr>
                  <w:rFonts w:ascii="Cambria Math" w:hAnsi="Garamond" w:cs="Arial"/>
                  <w:sz w:val="24"/>
                  <w:szCs w:val="24"/>
                  <w:lang w:val="en-US" w:eastAsia="en-GB"/>
                </w:rPr>
                <m:t>-</m:t>
              </m:r>
              <m:r>
                <w:rPr>
                  <w:rFonts w:ascii="Cambria Math" w:hAnsi="Garamond" w:cs="Arial"/>
                  <w:sz w:val="24"/>
                  <w:szCs w:val="24"/>
                  <w:lang w:val="en-US" w:eastAsia="en-GB"/>
                </w:rPr>
                <m:t>9</m:t>
              </m:r>
            </m:sup>
          </m:sSup>
          <m:r>
            <w:rPr>
              <w:rFonts w:ascii="Cambria Math" w:hAnsi="Garamond" w:cs="Arial"/>
              <w:sz w:val="24"/>
              <w:szCs w:val="24"/>
              <w:lang w:val="en-US" w:eastAsia="en-GB"/>
            </w:rPr>
            <m:t xml:space="preserve"> </m:t>
          </m:r>
          <m:sSubSup>
            <m:sSubSupPr>
              <m:ctrlPr>
                <w:rPr>
                  <w:rFonts w:ascii="Cambria Math" w:hAnsi="Garamond" w:cs="Arial"/>
                  <w:i/>
                  <w:sz w:val="24"/>
                  <w:szCs w:val="24"/>
                  <w:lang w:val="en-US" w:eastAsia="en-GB"/>
                </w:rPr>
              </m:ctrlPr>
            </m:sSubSupPr>
            <m:e>
              <m:r>
                <w:rPr>
                  <w:rFonts w:ascii="Cambria Math" w:hAnsi="Cambria Math" w:cs="Arial"/>
                  <w:sz w:val="24"/>
                  <w:szCs w:val="24"/>
                  <w:lang w:val="en-US" w:eastAsia="en-GB"/>
                </w:rPr>
                <m:t>v</m:t>
              </m:r>
            </m:e>
            <m:sub>
              <m:r>
                <w:rPr>
                  <w:rFonts w:ascii="Cambria Math" w:hAnsi="Cambria Math" w:cs="Arial"/>
                  <w:sz w:val="24"/>
                  <w:szCs w:val="24"/>
                  <w:lang w:val="en-US" w:eastAsia="en-GB"/>
                </w:rPr>
                <m:t>o</m:t>
              </m:r>
            </m:sub>
            <m:sup>
              <m:f>
                <m:fPr>
                  <m:type m:val="skw"/>
                  <m:ctrlPr>
                    <w:rPr>
                      <w:rFonts w:ascii="Cambria Math" w:hAnsi="Garamond" w:cs="Arial"/>
                      <w:i/>
                      <w:sz w:val="24"/>
                      <w:szCs w:val="24"/>
                      <w:lang w:val="en-US" w:eastAsia="en-GB"/>
                    </w:rPr>
                  </m:ctrlPr>
                </m:fPr>
                <m:num>
                  <m:r>
                    <w:rPr>
                      <w:rFonts w:ascii="Cambria Math" w:hAnsi="Garamond" w:cs="Arial"/>
                      <w:sz w:val="24"/>
                      <w:szCs w:val="24"/>
                      <w:lang w:val="en-US" w:eastAsia="en-GB"/>
                    </w:rPr>
                    <m:t>3</m:t>
                  </m:r>
                </m:num>
                <m:den>
                  <m:r>
                    <w:rPr>
                      <w:rFonts w:ascii="Cambria Math" w:hAnsi="Garamond" w:cs="Arial"/>
                      <w:sz w:val="24"/>
                      <w:szCs w:val="24"/>
                      <w:lang w:val="en-US" w:eastAsia="en-GB"/>
                    </w:rPr>
                    <m:t>2</m:t>
                  </m:r>
                </m:den>
              </m:f>
            </m:sup>
          </m:sSubSup>
        </m:oMath>
      </m:oMathPara>
    </w:p>
    <w:p w:rsidR="00EA79E6" w:rsidRPr="00C243CC" w:rsidRDefault="00EA79E6" w:rsidP="00EA79E6">
      <w:pPr>
        <w:autoSpaceDE w:val="0"/>
        <w:autoSpaceDN w:val="0"/>
        <w:adjustRightInd w:val="0"/>
        <w:jc w:val="both"/>
        <w:rPr>
          <w:rFonts w:ascii="Garamond" w:hAnsi="Garamond" w:cs="Arial"/>
          <w:sz w:val="24"/>
          <w:szCs w:val="24"/>
          <w:lang w:val="en-US" w:eastAsia="en-GB"/>
        </w:rPr>
      </w:pPr>
      <w:bookmarkStart w:id="0" w:name="_GoBack"/>
      <w:bookmarkEnd w:id="0"/>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rPr>
          <w:rFonts w:ascii="Garamond" w:hAnsi="Garamond" w:cs="Arial"/>
          <w:b/>
          <w:sz w:val="24"/>
          <w:szCs w:val="24"/>
          <w:lang w:val="en-US" w:eastAsia="en-GB"/>
        </w:rPr>
      </w:pPr>
      <w:r w:rsidRPr="00C243CC">
        <w:rPr>
          <w:rFonts w:ascii="Garamond" w:hAnsi="Garamond" w:cs="Arial"/>
          <w:b/>
          <w:sz w:val="24"/>
          <w:szCs w:val="24"/>
          <w:lang w:val="en-US" w:eastAsia="en-GB"/>
        </w:rPr>
        <w:t>Part 1 – Using a bead of oil of a fixed mass</w:t>
      </w:r>
      <w:r>
        <w:rPr>
          <w:rFonts w:ascii="Garamond" w:hAnsi="Garamond" w:cs="Arial"/>
          <w:b/>
          <w:sz w:val="24"/>
          <w:szCs w:val="24"/>
          <w:lang w:val="en-US" w:eastAsia="en-GB"/>
        </w:rPr>
        <w:t xml:space="preserve"> (easier)</w:t>
      </w:r>
    </w:p>
    <w:p w:rsidR="00EA79E6" w:rsidRPr="00C243CC" w:rsidRDefault="00EA79E6" w:rsidP="00EA79E6">
      <w:pPr>
        <w:autoSpaceDE w:val="0"/>
        <w:autoSpaceDN w:val="0"/>
        <w:adjustRightInd w:val="0"/>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w:r w:rsidRPr="00C243CC">
        <w:rPr>
          <w:rFonts w:ascii="Garamond" w:hAnsi="Garamond" w:cs="Arial"/>
          <w:sz w:val="24"/>
          <w:szCs w:val="24"/>
          <w:lang w:val="en-US" w:eastAsia="en-GB"/>
        </w:rPr>
        <w:t>Set the oil drop to “bead”.  This fixes the mass of the bead to 1 x 10</w:t>
      </w:r>
      <w:r w:rsidRPr="00C243CC">
        <w:rPr>
          <w:rFonts w:ascii="Garamond" w:hAnsi="Garamond" w:cs="Arial"/>
          <w:sz w:val="24"/>
          <w:szCs w:val="24"/>
          <w:vertAlign w:val="superscript"/>
          <w:lang w:val="en-US" w:eastAsia="en-GB"/>
        </w:rPr>
        <w:t>-15</w:t>
      </w:r>
      <w:r w:rsidRPr="00C243CC">
        <w:rPr>
          <w:rFonts w:ascii="Garamond" w:hAnsi="Garamond" w:cs="Arial"/>
          <w:sz w:val="24"/>
          <w:szCs w:val="24"/>
          <w:lang w:val="en-US" w:eastAsia="en-GB"/>
        </w:rPr>
        <w:t xml:space="preserve"> kg.  </w:t>
      </w:r>
      <w:proofErr w:type="gramStart"/>
      <w:r w:rsidRPr="00C243CC">
        <w:rPr>
          <w:rFonts w:ascii="Garamond" w:hAnsi="Garamond" w:cs="Arial"/>
          <w:sz w:val="24"/>
          <w:szCs w:val="24"/>
          <w:lang w:val="en-US" w:eastAsia="en-GB"/>
        </w:rPr>
        <w:t>Therefore</w:t>
      </w:r>
      <w:proofErr w:type="gramEnd"/>
      <w:r w:rsidRPr="00C243CC">
        <w:rPr>
          <w:rFonts w:ascii="Garamond" w:hAnsi="Garamond" w:cs="Arial"/>
          <w:sz w:val="24"/>
          <w:szCs w:val="24"/>
          <w:lang w:val="en-US" w:eastAsia="en-GB"/>
        </w:rPr>
        <w:t xml:space="preserve"> we can simply suspend the bead between the plates to determine the charge on the bead. Turn the power supply to the plates on – the voltage can be adjusted by both a </w:t>
      </w:r>
      <w:proofErr w:type="gramStart"/>
      <w:r w:rsidRPr="00C243CC">
        <w:rPr>
          <w:rFonts w:ascii="Garamond" w:hAnsi="Garamond" w:cs="Arial"/>
          <w:sz w:val="24"/>
          <w:szCs w:val="24"/>
          <w:lang w:val="en-US" w:eastAsia="en-GB"/>
        </w:rPr>
        <w:t>coarse</w:t>
      </w:r>
      <w:proofErr w:type="gramEnd"/>
      <w:r w:rsidRPr="00C243CC">
        <w:rPr>
          <w:rFonts w:ascii="Garamond" w:hAnsi="Garamond" w:cs="Arial"/>
          <w:sz w:val="24"/>
          <w:szCs w:val="24"/>
          <w:lang w:val="en-US" w:eastAsia="en-GB"/>
        </w:rPr>
        <w:t xml:space="preserve"> and a fine tune.  It is </w:t>
      </w:r>
      <w:proofErr w:type="gramStart"/>
      <w:r w:rsidRPr="00C243CC">
        <w:rPr>
          <w:rFonts w:ascii="Garamond" w:hAnsi="Garamond" w:cs="Arial"/>
          <w:sz w:val="24"/>
          <w:szCs w:val="24"/>
          <w:lang w:val="en-US" w:eastAsia="en-GB"/>
        </w:rPr>
        <w:t>help</w:t>
      </w:r>
      <w:proofErr w:type="gramEnd"/>
      <w:r w:rsidRPr="00C243CC">
        <w:rPr>
          <w:rFonts w:ascii="Garamond" w:hAnsi="Garamond" w:cs="Arial"/>
          <w:sz w:val="24"/>
          <w:szCs w:val="24"/>
          <w:lang w:val="en-US" w:eastAsia="en-GB"/>
        </w:rPr>
        <w:t xml:space="preserve"> to run the time faster (use the buttons to the upper right of the screen) to determine that the bead has been completely suspended. Use the equation in the theory section above to calculate the charge on the oil drop.  Repeat this at least 10 times.  Either use the known value of </w:t>
      </w:r>
      <w:r w:rsidRPr="00C243CC">
        <w:rPr>
          <w:rFonts w:ascii="Garamond" w:hAnsi="Garamond" w:cs="Arial"/>
          <w:i/>
          <w:sz w:val="24"/>
          <w:szCs w:val="24"/>
          <w:lang w:val="en-US" w:eastAsia="en-GB"/>
        </w:rPr>
        <w:t>e</w:t>
      </w:r>
      <w:r w:rsidRPr="00C243CC">
        <w:rPr>
          <w:rFonts w:ascii="Garamond" w:hAnsi="Garamond" w:cs="Arial"/>
          <w:sz w:val="24"/>
          <w:szCs w:val="24"/>
          <w:lang w:val="en-US" w:eastAsia="en-GB"/>
        </w:rPr>
        <w:t xml:space="preserve"> to plot a scatter graph of number of electrons v charge or an analysis of the lowest common denominator to determine a value for </w:t>
      </w:r>
      <w:r w:rsidRPr="00C243CC">
        <w:rPr>
          <w:rFonts w:ascii="Garamond" w:hAnsi="Garamond" w:cs="Arial"/>
          <w:i/>
          <w:sz w:val="24"/>
          <w:szCs w:val="24"/>
          <w:lang w:val="en-US" w:eastAsia="en-GB"/>
        </w:rPr>
        <w:t>e</w:t>
      </w:r>
      <w:r w:rsidRPr="00C243CC">
        <w:rPr>
          <w:rFonts w:ascii="Garamond" w:hAnsi="Garamond" w:cs="Arial"/>
          <w:sz w:val="24"/>
          <w:szCs w:val="24"/>
          <w:lang w:val="en-US" w:eastAsia="en-GB"/>
        </w:rPr>
        <w:t>.</w:t>
      </w:r>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b/>
          <w:sz w:val="24"/>
          <w:szCs w:val="24"/>
          <w:lang w:val="en-US" w:eastAsia="en-GB"/>
        </w:rPr>
      </w:pPr>
      <w:r w:rsidRPr="00C243CC">
        <w:rPr>
          <w:rFonts w:ascii="Garamond" w:hAnsi="Garamond" w:cs="Arial"/>
          <w:b/>
          <w:sz w:val="24"/>
          <w:szCs w:val="24"/>
          <w:lang w:val="en-US" w:eastAsia="en-GB"/>
        </w:rPr>
        <w:t>Part 2 – Using a bead of oil with an unknown mass</w:t>
      </w:r>
      <w:r>
        <w:rPr>
          <w:rFonts w:ascii="Garamond" w:hAnsi="Garamond" w:cs="Arial"/>
          <w:b/>
          <w:sz w:val="24"/>
          <w:szCs w:val="24"/>
          <w:lang w:val="en-US" w:eastAsia="en-GB"/>
        </w:rPr>
        <w:t xml:space="preserve"> (harder)</w:t>
      </w:r>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w:r w:rsidRPr="00C243CC">
        <w:rPr>
          <w:rFonts w:ascii="Garamond" w:hAnsi="Garamond" w:cs="Arial"/>
          <w:sz w:val="24"/>
          <w:szCs w:val="24"/>
          <w:lang w:val="en-US" w:eastAsia="en-GB"/>
        </w:rPr>
        <w:t>Set the oil drop to “droplet”.  The main difference with this approach is that you will need to measure the terminal velocity of the drop with NO ELECTRIC FIELD before then turning on the field and suspending the SAME drop.  This can be tricky and take</w:t>
      </w:r>
      <w:r>
        <w:rPr>
          <w:rFonts w:ascii="Garamond" w:hAnsi="Garamond" w:cs="Arial"/>
          <w:sz w:val="24"/>
          <w:szCs w:val="24"/>
          <w:lang w:val="en-US" w:eastAsia="en-GB"/>
        </w:rPr>
        <w:t>s practice – which is why Millik</w:t>
      </w:r>
      <w:r w:rsidRPr="00C243CC">
        <w:rPr>
          <w:rFonts w:ascii="Garamond" w:hAnsi="Garamond" w:cs="Arial"/>
          <w:sz w:val="24"/>
          <w:szCs w:val="24"/>
          <w:lang w:val="en-US" w:eastAsia="en-GB"/>
        </w:rPr>
        <w:t>an et al took nearly 20 years performing the real experiment!</w:t>
      </w:r>
    </w:p>
    <w:p w:rsidR="00EA79E6" w:rsidRPr="00C243CC" w:rsidRDefault="00EA79E6" w:rsidP="00EA79E6">
      <w:pPr>
        <w:autoSpaceDE w:val="0"/>
        <w:autoSpaceDN w:val="0"/>
        <w:adjustRightInd w:val="0"/>
        <w:jc w:val="both"/>
        <w:rPr>
          <w:rFonts w:ascii="Garamond" w:hAnsi="Garamond" w:cs="Arial"/>
          <w:sz w:val="24"/>
          <w:szCs w:val="24"/>
          <w:lang w:val="en-US" w:eastAsia="en-GB"/>
        </w:rPr>
      </w:pPr>
    </w:p>
    <w:p w:rsidR="00EA79E6" w:rsidRPr="00C243CC" w:rsidRDefault="00EA79E6" w:rsidP="00EA79E6">
      <w:pPr>
        <w:autoSpaceDE w:val="0"/>
        <w:autoSpaceDN w:val="0"/>
        <w:adjustRightInd w:val="0"/>
        <w:jc w:val="both"/>
        <w:rPr>
          <w:rFonts w:ascii="Garamond" w:hAnsi="Garamond" w:cs="Arial"/>
          <w:sz w:val="24"/>
          <w:szCs w:val="24"/>
          <w:lang w:val="en-US" w:eastAsia="en-GB"/>
        </w:rPr>
      </w:pPr>
      <w:r w:rsidRPr="00C243CC">
        <w:rPr>
          <w:rFonts w:ascii="Garamond" w:hAnsi="Garamond" w:cs="Arial"/>
          <w:sz w:val="24"/>
          <w:szCs w:val="24"/>
          <w:lang w:val="en-US" w:eastAsia="en-GB"/>
        </w:rPr>
        <w:t>The analysis requires that the mass of the droplet be determined so that the charge on the droplet can be calculated.  Otherwise, the analysis to calcu</w:t>
      </w:r>
      <w:r>
        <w:rPr>
          <w:rFonts w:ascii="Garamond" w:hAnsi="Garamond" w:cs="Arial"/>
          <w:sz w:val="24"/>
          <w:szCs w:val="24"/>
          <w:lang w:val="en-US" w:eastAsia="en-GB"/>
        </w:rPr>
        <w:t>l</w:t>
      </w:r>
      <w:r w:rsidRPr="00C243CC">
        <w:rPr>
          <w:rFonts w:ascii="Garamond" w:hAnsi="Garamond" w:cs="Arial"/>
          <w:sz w:val="24"/>
          <w:szCs w:val="24"/>
          <w:lang w:val="en-US" w:eastAsia="en-GB"/>
        </w:rPr>
        <w:t>ate the charge on the electron is the same as above.</w:t>
      </w:r>
    </w:p>
    <w:p w:rsidR="00B14D36" w:rsidRDefault="00B14D36"/>
    <w:sectPr w:rsidR="00B14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E6"/>
    <w:rsid w:val="00B14D36"/>
    <w:rsid w:val="00EA79E6"/>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5728"/>
  <w15:chartTrackingRefBased/>
  <w15:docId w15:val="{0261D3BA-9D58-434A-8DF0-C21261DC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9E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qFormat/>
    <w:rsid w:val="00EA79E6"/>
    <w:pPr>
      <w:keepNext/>
      <w:spacing w:line="360" w:lineRule="auto"/>
      <w:jc w:val="both"/>
      <w:outlineLvl w:val="0"/>
    </w:pPr>
    <w:rPr>
      <w:rFonts w:ascii="Garamond" w:hAnsi="Garamond"/>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9E6"/>
    <w:rPr>
      <w:rFonts w:ascii="Garamond" w:eastAsia="Times New Roman" w:hAnsi="Garamond" w:cs="Times New Roman"/>
      <w:b/>
      <w:sz w:val="28"/>
      <w:szCs w:val="28"/>
      <w:u w:val="single"/>
      <w:lang w:val="en-GB"/>
    </w:rPr>
  </w:style>
  <w:style w:type="character" w:styleId="Hyperlink">
    <w:name w:val="Hyperlink"/>
    <w:basedOn w:val="DefaultParagraphFont"/>
    <w:uiPriority w:val="99"/>
    <w:rsid w:val="00EA79E6"/>
    <w:rPr>
      <w:color w:val="0000FF"/>
      <w:u w:val="single"/>
    </w:rPr>
  </w:style>
  <w:style w:type="table" w:styleId="TableGrid">
    <w:name w:val="Table Grid"/>
    <w:basedOn w:val="TableNormal"/>
    <w:rsid w:val="00EA79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E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teachscience.net/2011/02/07/millikan-oil-drop-sim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1</cp:revision>
  <cp:lastPrinted>2018-09-30T19:41:00Z</cp:lastPrinted>
  <dcterms:created xsi:type="dcterms:W3CDTF">2018-09-30T19:40:00Z</dcterms:created>
  <dcterms:modified xsi:type="dcterms:W3CDTF">2018-09-30T19:42:00Z</dcterms:modified>
</cp:coreProperties>
</file>